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289" w14:textId="77777777" w:rsidR="00340036" w:rsidRPr="00340036" w:rsidRDefault="00340036" w:rsidP="00340036">
      <w:pPr>
        <w:pStyle w:val="NormalWeb"/>
        <w:rPr>
          <w:color w:val="000000"/>
          <w:sz w:val="40"/>
          <w:szCs w:val="40"/>
        </w:rPr>
      </w:pPr>
      <w:r w:rsidRPr="00340036">
        <w:rPr>
          <w:rStyle w:val="Strong"/>
          <w:rFonts w:eastAsiaTheme="majorEastAsia"/>
          <w:color w:val="000000"/>
          <w:sz w:val="40"/>
          <w:szCs w:val="40"/>
        </w:rPr>
        <w:t>Refund Policy</w:t>
      </w:r>
    </w:p>
    <w:p w14:paraId="1DA13AF9" w14:textId="77777777" w:rsidR="00340036" w:rsidRDefault="00340036" w:rsidP="00340036">
      <w:pPr>
        <w:pStyle w:val="NormalWeb"/>
        <w:rPr>
          <w:color w:val="000000"/>
        </w:rPr>
      </w:pPr>
      <w:r>
        <w:rPr>
          <w:color w:val="000000"/>
        </w:rPr>
        <w:t>Payments for coaching services and digital products are generally non-refundable once services have been delivered.</w:t>
      </w:r>
    </w:p>
    <w:p w14:paraId="4D6016D5" w14:textId="77777777" w:rsidR="00340036" w:rsidRDefault="00340036" w:rsidP="00340036">
      <w:pPr>
        <w:pStyle w:val="NormalWeb"/>
        <w:rPr>
          <w:color w:val="000000"/>
        </w:rPr>
      </w:pPr>
      <w:r>
        <w:rPr>
          <w:color w:val="000000"/>
        </w:rPr>
        <w:t>If a client needs to reschedule a coaching session, at least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 xml:space="preserve">24 </w:t>
      </w:r>
      <w:proofErr w:type="spellStart"/>
      <w:r>
        <w:rPr>
          <w:rStyle w:val="Strong"/>
          <w:rFonts w:eastAsiaTheme="majorEastAsia"/>
          <w:color w:val="000000"/>
        </w:rPr>
        <w:t>hours notice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must be given.</w:t>
      </w:r>
    </w:p>
    <w:p w14:paraId="7A58C1F1" w14:textId="77777777" w:rsidR="00340036" w:rsidRDefault="00340036" w:rsidP="00340036">
      <w:pPr>
        <w:pStyle w:val="NormalWeb"/>
        <w:rPr>
          <w:color w:val="000000"/>
        </w:rPr>
      </w:pPr>
      <w:r>
        <w:rPr>
          <w:color w:val="000000"/>
        </w:rPr>
        <w:t>Missed appointments without notice may be forfeited.</w:t>
      </w:r>
    </w:p>
    <w:p w14:paraId="3A152F37" w14:textId="77777777" w:rsidR="00340036" w:rsidRDefault="00340036" w:rsidP="00340036">
      <w:pPr>
        <w:pStyle w:val="NormalWeb"/>
        <w:rPr>
          <w:color w:val="000000"/>
        </w:rPr>
      </w:pPr>
      <w:r>
        <w:rPr>
          <w:color w:val="000000"/>
        </w:rPr>
        <w:t>In exceptional circumstances, refunds may be considered at the discretion of Health Matters UK.</w:t>
      </w:r>
    </w:p>
    <w:p w14:paraId="613514AE" w14:textId="77777777" w:rsidR="00B13077" w:rsidRDefault="00B13077"/>
    <w:sectPr w:rsidR="00B1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36"/>
    <w:rsid w:val="00340036"/>
    <w:rsid w:val="004A70A2"/>
    <w:rsid w:val="005755B5"/>
    <w:rsid w:val="007401DC"/>
    <w:rsid w:val="00B13077"/>
    <w:rsid w:val="00D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73E25"/>
  <w15:chartTrackingRefBased/>
  <w15:docId w15:val="{AE179CCE-92C9-7043-ADEF-EBF4F1E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0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00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40036"/>
    <w:rPr>
      <w:b/>
      <w:bCs/>
    </w:rPr>
  </w:style>
  <w:style w:type="character" w:customStyle="1" w:styleId="apple-converted-space">
    <w:name w:val="apple-converted-space"/>
    <w:basedOn w:val="DefaultParagraphFont"/>
    <w:rsid w:val="0034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10</Lines>
  <Paragraphs>8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Young</dc:creator>
  <cp:keywords/>
  <dc:description/>
  <cp:lastModifiedBy>Gregers Young</cp:lastModifiedBy>
  <cp:revision>1</cp:revision>
  <dcterms:created xsi:type="dcterms:W3CDTF">2026-03-12T14:15:00Z</dcterms:created>
  <dcterms:modified xsi:type="dcterms:W3CDTF">2026-03-12T14:16:00Z</dcterms:modified>
</cp:coreProperties>
</file>